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Plus Certificate prior to</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Framework Start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valid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Plus Certificate before the Supplier processes any such Cyber Essentials Scheme Data;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Plus Certificate on each  anniversary of the first Cyber Essentials P</w:t>
      </w:r>
      <w:r w:rsidDel="00000000" w:rsidR="00000000" w:rsidRPr="00000000">
        <w:rPr>
          <w:rFonts w:ascii="Arial" w:cs="Arial" w:eastAsia="Arial" w:hAnsi="Arial"/>
          <w:sz w:val="24"/>
          <w:szCs w:val="24"/>
          <w:rtl w:val="0"/>
        </w:rPr>
        <w:t xml:space="preserve">lus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Scheme certificate obtained by the Supplier under Paragraph 2.1</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Plus Data contain provisions no less onerous on the Subcontractors than those imposed on the Supplier under this Contract in respect of the Cyber Essentials </w:t>
      </w:r>
      <w:r w:rsidDel="00000000" w:rsidR="00000000" w:rsidRPr="00000000">
        <w:rPr>
          <w:rFonts w:ascii="Arial" w:cs="Arial" w:eastAsia="Arial" w:hAnsi="Arial"/>
          <w:sz w:val="24"/>
          <w:szCs w:val="24"/>
          <w:rtl w:val="0"/>
        </w:rPr>
        <w:t xml:space="preserve">Plus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Scheme under Paragraph 2.1 of this Schedule.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w:t>
    </w:r>
    <w:r w:rsidDel="00000000" w:rsidR="00000000" w:rsidRPr="00000000">
      <w:rPr>
        <w:rFonts w:ascii="Arial" w:cs="Arial" w:eastAsia="Arial" w:hAnsi="Arial"/>
        <w:b w:val="1"/>
        <w:sz w:val="20"/>
        <w:szCs w:val="20"/>
        <w:rtl w:val="0"/>
      </w:rPr>
      <w:t xml:space="preserve">s</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5p27ZpiCKuYGKCqzB12ZZvhg6g==">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